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1D" w:rsidRPr="0096561D" w:rsidRDefault="0096561D" w:rsidP="0096561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6561D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6561D" w:rsidRPr="0096561D" w:rsidRDefault="0096561D" w:rsidP="0096561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9bd104d-6082-47bd-8132-2766a2040a6c"/>
      <w:r w:rsidRPr="0096561D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образования и науки Республики Башкортостан </w:t>
      </w:r>
      <w:bookmarkEnd w:id="0"/>
    </w:p>
    <w:p w:rsidR="0096561D" w:rsidRPr="0096561D" w:rsidRDefault="0096561D" w:rsidP="0096561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34df4a62-8dcd-4a78-a0bb-c2323fe584ec"/>
      <w:r w:rsidRPr="0096561D">
        <w:rPr>
          <w:rFonts w:ascii="Times New Roman" w:eastAsia="Calibri" w:hAnsi="Times New Roman" w:cs="Times New Roman"/>
          <w:b/>
          <w:color w:val="000000"/>
          <w:sz w:val="28"/>
        </w:rPr>
        <w:t>Муниципальное казенное учреждение Отдел образования муниципального района Федоровский район Республики Башкортостан</w:t>
      </w:r>
      <w:bookmarkEnd w:id="1"/>
    </w:p>
    <w:p w:rsidR="0096561D" w:rsidRPr="0096561D" w:rsidRDefault="0096561D" w:rsidP="0096561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96561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МБОУ СОШ </w:t>
      </w:r>
      <w:proofErr w:type="spellStart"/>
      <w:r w:rsidRPr="0096561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с.Юрматы</w:t>
      </w:r>
      <w:proofErr w:type="spellEnd"/>
    </w:p>
    <w:p w:rsidR="0096561D" w:rsidRPr="0096561D" w:rsidRDefault="0096561D" w:rsidP="0096561D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96561D" w:rsidRPr="0096561D" w:rsidRDefault="0096561D" w:rsidP="0096561D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96561D" w:rsidRPr="0096561D" w:rsidRDefault="0096561D" w:rsidP="0096561D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96561D" w:rsidRPr="0096561D" w:rsidRDefault="0096561D" w:rsidP="0096561D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561D" w:rsidRPr="0096561D" w:rsidTr="0096561D">
        <w:tc>
          <w:tcPr>
            <w:tcW w:w="3114" w:type="dxa"/>
          </w:tcPr>
          <w:p w:rsidR="0096561D" w:rsidRPr="0096561D" w:rsidRDefault="0096561D" w:rsidP="009656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  <w:p w:rsidR="0096561D" w:rsidRPr="0096561D" w:rsidRDefault="0096561D" w:rsidP="009656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561D" w:rsidRPr="0096561D" w:rsidRDefault="0096561D" w:rsidP="009656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Рахимгулова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К.Р.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561D" w:rsidRPr="0096561D" w:rsidRDefault="0096561D" w:rsidP="009656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Тимербулатова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№47 от «31» 08   2023 г.</w:t>
            </w:r>
          </w:p>
          <w:p w:rsidR="0096561D" w:rsidRPr="0096561D" w:rsidRDefault="0096561D" w:rsidP="009656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 программа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изобразительному искусству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 с УО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5-8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 Составитель: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Л.Т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 учитель изобразительного искусства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</w:t>
      </w:r>
    </w:p>
    <w:p w:rsidR="0096561D" w:rsidRPr="0096561D" w:rsidRDefault="0096561D" w:rsidP="009656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 «Об образовании  в Российской Федерации» от 29.12.2012 №273-ФЗ (с изменениями и дополнениями);  </w:t>
      </w:r>
    </w:p>
    <w:p w:rsidR="0096561D" w:rsidRPr="0096561D" w:rsidRDefault="0096561D" w:rsidP="009656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«Порядка организации и осуществления образовательной деятельности  по основным общеобразовательным программам - образовательным программам начального общего,  основного общего и среднего общего образования»   (утвержден приказом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РФ от 30 августа 2013 г. № 1015,  зарегистрирован в Минюсте РФ 1 октября 2013г.,  регистрационный N 30067);</w:t>
      </w:r>
    </w:p>
    <w:p w:rsidR="0096561D" w:rsidRPr="0096561D" w:rsidRDefault="0096561D" w:rsidP="009656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СанПиН 2.4.2.3286-15 утвержденных Главным санитарным врачом Российской Федерации от 10 июля 2015г.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N26, зарегистрированных в Минюсте РФ 14.08.2015 № 38528;</w:t>
      </w:r>
    </w:p>
    <w:p w:rsidR="0096561D" w:rsidRPr="0096561D" w:rsidRDefault="0096561D" w:rsidP="009656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РБУП для государственных и муниципальных специальных (коррекционных) образовательных учреждений, классов коррекционной направленности для обучающихся, воспитанников с ограниченными возможностями здоровья Новосибирской области всех видов на 2012- 2013, 2013-2014 учебные годы  (приказ   министерства образования, науки и инновационной политики Новосибирской области от 23.07.2012 № 1602);</w:t>
      </w:r>
    </w:p>
    <w:p w:rsidR="0096561D" w:rsidRPr="0096561D" w:rsidRDefault="0096561D" w:rsidP="009656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 2821 – 10 «Санитарно-эпидемиологических требований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2011г., регистрационный номер 19993) в ред. от 24.11.2015г.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Изобразительное искусство как школьный учебный предмет имеет важное коррекционн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Данная программа призвана сформировать у школьников художественный способ познания мира, дать систему знаний и ценностных ориентиров на основе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собственной художественной деятельности  и опыта приобщения к выдающимся явлениям русской и зарубежной культуры.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«Изобразительное искусство» создан с учетом личностного,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дифференцированного,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культурно-ориентированного подходов в обучении и воспитании  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математических знаний и умений, позволяющих применять эти знания для решения практических жизненных задач.</w:t>
      </w:r>
      <w:proofErr w:type="gramEnd"/>
    </w:p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изобразительному искусству носит практическую направленность и тесно связано с другими учебными предметами, жизнью, является одним из средств социальной адаптации в условиях современного общества.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программы по изобразительному искусству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обучения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предлагаемом курсе изобразительного искусства, сформулированы как линии развития личности ученика средствами предмета: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осмысленного применения полученных знаний и умений при решении учебно-познавательных и интегрированных  жизненно-практических задач;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умения использовать художественные представления для описания окружающего мира (предметов, процессов, явлений) в количественном и пространственном отношении, устанавливать сходство и различия между предметами;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содействие развитию основ творческого мышления, аналитико-синтетической деятельности, деятельности сравнения, обобщения; последовательного выполнения рисунка; улучшению зрительно-двигательной координации путем использования вариативных и многократно повторяющихся действий, применением разнообразного изобразительного материала;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коррекция недостатков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моторики рук, образного мышления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 в 5-8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классах, состоят в том, чтобы: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сформировать у обучающихся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 и общественно-полезной деятельности;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сформировать набор предметных и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необходимых для изучения смежных дисциплин, дальнейшего обучения, применения в практической деятельности и в будущей профессии;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использовать процесс обучения изобразительному искусству для повышения общего развития учащихся и коррекции недостатков их познавательной деятельности, эмоционально-волевой сферы и личностных качеств с учетом психофизических особенностей и потенциальных возможностей  каждого ученика.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обучающихся эстетические чувства, умение видеть и понимать красивое;  оценочные суждения о произведениях изобразительного искусства, декоративно-прикладного и народного искусства, скульптуры, архитектуры, дизайна.  </w:t>
      </w:r>
      <w:proofErr w:type="gramEnd"/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места учебного предмета в учебном плане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учебному плану всего на изучение учебного предмета «Изобразительное искусство» в 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 5-8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выделяется по 0,5 часов  в неделю,  по 17 часов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год.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программа по  изобразительному искусству составлена на основе Программы по изобразительному искусству для специальных (коррекционных) образовательных учреждений VIII вида, 5-7классы, под редакцией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д.п.н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В.В. Воронковой  –  М.:  «Просвещение», 2010 г.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автор: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И.А.Грошенков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Адаптированная образовательная программа по  изобразительному искусству в 8 классе составлена на основе основной  общеобразовательной программы по изобразительному искусству для учащихся 5-8 классов  по предметной линии учебников под редакцией Б. М.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5-9 классы.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ценностных ориентиров содержания учебного предмета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результатов обучения изобразительному искусству является осмысление и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(присвоения) обучающимися системы ценностей.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 и переживание чувства её красоты, гармонии, совершенства. Воспитание любви и бережного отношения к природе через работу над текстами художественных и научно-популярных произведений литературы, включенных в учебники по чтению и развитию речи.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Ценность красоты и гармонии – осознание красоты и гармоничности русского языка, его выразительных возможностей.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истины – осознание ценности научного познания как части культуры человечества, проникновения в суть языковых явлений, понимания закономерностей, лежащих в их основе; приоритета знания, установления истины, самого познания как ценности.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языков».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человека как разумного существа, стремящегося к познанию мира и самосовершенствованию.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труда и творчества как естественного условия человеческой деятельности и жизни.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патриотизма – одно из проявлений духовной зрелости человека, выражающееся в любви к России,  народу, в осознанном желании служить Отечеству.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 «Изобразительное искусство» 5-7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материал каждого класса дан в сравнительно небольшом объеме с учетом индивидуальных показателей скорости и качества усвоения художественных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урок изобразительного искусства оснащается необходимыми наглядными пособиями, раздаточным материалом, техническими средствами обучения.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обучения</w:t>
      </w: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словесные, наглядные, практические.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задач, поставленных программой,  предусмотрены четыре вида занятий: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с натуры                                                                        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рисование;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на тему;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об изобразительном искусстве.</w:t>
      </w:r>
    </w:p>
    <w:tbl>
      <w:tblPr>
        <w:tblW w:w="97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037"/>
        <w:gridCol w:w="268"/>
        <w:gridCol w:w="1433"/>
        <w:gridCol w:w="1678"/>
        <w:gridCol w:w="1524"/>
        <w:gridCol w:w="305"/>
      </w:tblGrid>
      <w:tr w:rsidR="0096561D" w:rsidRPr="0096561D" w:rsidTr="00C50E1B">
        <w:trPr>
          <w:trHeight w:val="260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занятий</w:t>
            </w:r>
          </w:p>
        </w:tc>
        <w:tc>
          <w:tcPr>
            <w:tcW w:w="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по классам</w:t>
            </w:r>
          </w:p>
        </w:tc>
      </w:tr>
      <w:tr w:rsidR="0096561D" w:rsidRPr="0096561D" w:rsidTr="00C50E1B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18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18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18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96561D" w:rsidRPr="0096561D" w:rsidTr="00C50E1B">
        <w:trPr>
          <w:trHeight w:val="12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C50E1B" w:rsidRPr="0096561D" w:rsidTr="00C50E1B">
        <w:trPr>
          <w:trHeight w:val="320"/>
        </w:trPr>
        <w:tc>
          <w:tcPr>
            <w:tcW w:w="5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C50E1B" w:rsidRPr="0096561D" w:rsidTr="00C50E1B">
        <w:trPr>
          <w:trHeight w:val="32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C50E1B" w:rsidRPr="0096561D" w:rsidTr="00C50E1B">
        <w:trPr>
          <w:trHeight w:val="32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темы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C50E1B" w:rsidRPr="0096561D" w:rsidTr="00C50E1B">
        <w:trPr>
          <w:trHeight w:val="66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об изобразительном искусстве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C50E1B" w:rsidRPr="0096561D" w:rsidTr="00C50E1B">
        <w:trPr>
          <w:trHeight w:val="4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0E1B" w:rsidRPr="0096561D" w:rsidRDefault="00C50E1B" w:rsidP="009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</w:tbl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Рисование с натуры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уроков рисования с натуры является изображение разнообразных предметов, подобранных с учетом графических возможностей обучающихся. Объекты изображения располагаются, как правило, ниже уровня зрения. Во время работы должны быть 2-3 однотипные постановки, что обеспечит хорошую видимость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учащихся. Для активизации мыслительной деятельности модели небольших размеров раздаются им на рабочие места, чтобы можно было проводить их реальный анализ. Это может быть детский строительный конструктор (кубики, брусочки и др. фигуры).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Рисованию с натуры обязательно предшествует изучение (обследование) изображаемого предмета: определение его формы, конструкции, величины составных частей, цвета и их взаимного расположения. Важно выработать у учащихся потребность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Декоративное рисование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уроков декоративного рисования является составление различных узоров, предназначенных для украшения предметов обихода, а также оформление праздничных открыток, плакатов, пригласительных билетов.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Параллельно с практической работой на уроках декоративного рисования обучающиеся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Во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занятий школьники получают сведения о применении узоров на тканях, коврах, обоях, посуде, игрушках, знакомятся с художественной резьбой по дереву, кости; изделиями из стекла, керамики и другими предметами быта.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Задания по декоративно-прикладному рисованию должны иметь определенную последовательность: составление узора по готовым образцам, по заданной схеме, из данных элементов, самостоятельное составление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Рисование на темы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 5-7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тематического характера, в  которых, как правило, изображается группа предметов, объединенных общим сюжетом и соответственно расположенная в пространстве.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последовательности их нарисовать. Для более точной передачи предметов в рисунке целесообразно использовать реальные объекты, а для более точного изображения элементов рисунка на листе бумаги следует активнее включать комбинаторную деятельность учащихся с моделями и макетами.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С целью обогащения зрительных представлений школьников можно использовать как подсобный материал книжные иллюстрации, плакаты, открытки, диафильмы.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Беседы об изобразительном искусстве</w:t>
      </w:r>
      <w:proofErr w:type="gramStart"/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классах для проведения бесед выделяются специальные уроки. На одном уроке рекомендуется показывать не более трех-четырех произведений живописи, скульптуры, графики, подобранных на одну темы; или 5-6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произведения, его главную мысль, а также некоторые доступные для осмысления отсталых школьников средства художественной выразительности.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Под влиянием обучения у учащихся постепенно углубляется понимание событий, изображенных на картине, а также вырабатывается некоторая способность рассказывать о средствах, которыми художник передал эти события (характер персонажей, расположение предметов и действующих 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 краски и т.п.).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Организуя беседы об искусстве, необходимо проводить экскурсии в музеи, картинные галереи, в мастерские художников, в места народных художественных промыслов.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 «Изобразительное искусство»  в 8 классе.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 в театре, кино, на телевидении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Художник и искусство театра. Роль изображения в синтетических искусствах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Образная сила искусства. Изображение в театре и кино.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Театральное искусство и художник. Правда и магия театра.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Сценография – особый  вид художественного творчества. Безграничное пространство сцены.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Сценография – искусство и производство.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Костюм, грим, маска, или магическое « если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бы»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актерского перевоплощения.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в театре кукол. Привет от Карабаса -  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Барабаса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Спектакль – от замысла  к воплощению. Третий звонок.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искусств: от рисунка к фотографии. Эволюция изобразительных искусств и технологий.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– взгляд, сохраненный навсегда. Фотография – новое изображение реальности.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фитокомпозиции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съемки. Основа 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операторского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фотомастерства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видеть и выбирать.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Фотография искусство «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светописи»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ещь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свет и фактура.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 фоне Пушкина снимается  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семейство»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скусство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фотопейзажа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фотоинтерьера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на фотографии. Операторское мастерство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фотооператора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в кадре. Искусство фоторепортажа.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и компьютер. Документ для фальсификации: факт и его компьютерная трактовка.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Фильм – творец и зритель. Что мы знаем об искусстве кино?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Многоголосый язык экрана. Синтетическая природа фильма и монтаж. Пространство и время в кино.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и художественное творчество в кино. Художник в игровом фильме.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большого экрана к домашнему видео. Азбука киноязыка.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Бесконечный мир кинематографа.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Телевидение – пространство, культуры? Экран – искусство – зритель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 экране: здесь и сейчас. Информационная и художественная природа телевизионного изображения.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 и документальное кино. Телевизионная  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документалистика</w:t>
      </w:r>
      <w:proofErr w:type="spellEnd"/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видеосюжета до телерепортажа.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Киноглаз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Жизнь 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врасплох.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Телевидение, Интернет… Что дальше? Современные формы экранного языка.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царстве кривых зеркал, или Вечные истина искусства.</w:t>
      </w:r>
    </w:p>
    <w:tbl>
      <w:tblPr>
        <w:tblW w:w="97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  <w:gridCol w:w="1655"/>
      </w:tblGrid>
      <w:tr w:rsidR="0096561D" w:rsidRPr="0096561D" w:rsidTr="0096561D">
        <w:tc>
          <w:tcPr>
            <w:tcW w:w="7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96561D" w:rsidRPr="0096561D" w:rsidTr="0096561D">
        <w:tc>
          <w:tcPr>
            <w:tcW w:w="7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и искусство театра. Роль изображения в синтетических искусствах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6561D" w:rsidRPr="0096561D" w:rsidTr="0096561D">
        <w:tc>
          <w:tcPr>
            <w:tcW w:w="7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искусств: от рисунка к фотографии. Эволюция изобразительных искусств и технологий.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6561D" w:rsidRPr="0096561D" w:rsidTr="0096561D">
        <w:tc>
          <w:tcPr>
            <w:tcW w:w="7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 – творец и зритель. Что мы знаем об искусстве кино?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6561D" w:rsidRPr="0096561D" w:rsidTr="0096561D">
        <w:tc>
          <w:tcPr>
            <w:tcW w:w="7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Телевидение – пространство, культуры? Экран – искусство – зритель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96561D" w:rsidRPr="0096561D" w:rsidRDefault="0096561D" w:rsidP="00965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видами деятельности</w:t>
      </w: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учащихся с УО по предмету «Изобразительное искусство » являются: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практические действия с предметами, их заменителями, направленные на формирование способности мыслить отвлеченно;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  отработка графических умений и навыков;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 практические упражнения в композиционном, цветовом и художественно-эстетическом  построении заданного изображения;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развёрнутые рассуждения при анализе картин, произведений народных промыслов, что содействует развитию речи и мышления, приучают к сознательному выполнению задания, к самоконтролю;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работа над ошибками, способствующая  раскрытию причин, осознанию  и исправлению ошибок;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индивидуальные занятия, обеспечивающие понимание приёмов художественного изображения;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работа, направленная на формирование умения слушать и повторять рассуждения учителя.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изучения учебного предмета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5 класса ученик должен уметь: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рисунке форму изображаемого предмета, его строение и пропорции (отношение длины к ширине и частей к целому)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предметы симметричной формы и рисовать их, применяя среднюю (осевую) линию как вспомогательную;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узоры из геометрических и растительных элементов в полосе, квадрате и круге, применяя осевые линии;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рисунках на темы кажущиеся соотношения величин предметов с учетом их положения в пространстве (под углом к учащимся, выше уровня зрения);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ослаблять интенсивность цвета, прибавляя воду в краску;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элементарными приемами работы с красками (ровная закраска, не выходящая за контуры изображения);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самостоятельно анализировать свой рисунок и рисунки товарищей; употреблять в речи слова, обозначающие пространственные отношения предметов и графических элементов;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содержание картины, знать названия рассмотренных на уроках произведений изобразительного искусства; определять эмоциональное состояние изображенных на картине лиц.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6 класса ученик должен уметь: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простейшими вспомогательными линиями для проверки правильности рисунка;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цвета изображаемых предметов  и передавать их объемную форму;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подбирать 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гармонические сочетания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 в декоративном рисовании;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связное содержание и осуществлять пространственную композицию в рисунках на темы;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свой рисунок с изображенным предметом и исправлять замеченные в рисунке ошибки;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отчет о проделанной работе, используя при этом термины, принятые в изобразительном искусстве;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7 класса ученик должен уметь: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передавать форму, строение, величину, цвет и положение в пространстве изображаемых предметов, пользоваться   вспомогательными линиями при построении рисунка, выполняя его в определенной последовательности;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изображать предметы прямоугольной, цилиндрической, конической, округлой и комбинированной формы, передавая 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и окраску;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проявлять художественный вкус в рисунках декоративного характера, стилизовать природные формы, выполнять построение узоров (орнаментов) в основных геометрических формах, применяя осевые линии;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использовать прием загораживания одних предметов другими в рисунках на заданную тему, изображать удаленные предметы с учетом их зрительного уменьшения;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проявлять интерес к произведениям изобразительного искусства и высказывать о них оценочные суждения.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8 класса ученик должен уметь: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-уметь анализировать произведения архитектуры;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-уметь конструировать объёмно-пространственные композиции;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с натуры, по памяти и воображению над зарисовкой и проектированием конкретных зданий;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-использовать разнообразные материалы (бумага белая и тонированная, картон, цветные плёнки; краски: гуашь, акварель; графические материалы: уголь, тушь,  карандаш, мелки; материалы для работы в объёме: картон, бумага, заготовки</w:t>
      </w:r>
      <w:proofErr w:type="gramEnd"/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освоить элементарную азбуку фотографирования;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анализировать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фотопроизведение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исходя из принципов художественности;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усвоить принципы построения изображения и пространственно-временного развития и построение видеоряда;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усвоить принципы киномонтажа  в создании художественного образа;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готовым к аргументированному подходу при анализе современных явлений в искусствах кино, телевидение, видео.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proofErr w:type="gramStart"/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 за</w:t>
      </w:r>
      <w:proofErr w:type="gramEnd"/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усвоением знаний.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изобразительному искусству постоянно сопровождается контролем.  Способы контроля знаний по изобразительному искусству разнообразны: устный опрос (фронтальный и индивидуальный), творческие работы, самоконтроль и взаимоконтроль.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 постоянно видеть результаты своей работы для понимания значения отметок, выработки умения критически оценивать себя </w:t>
      </w:r>
      <w:proofErr w:type="gram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96561D" w:rsidRPr="0096561D" w:rsidRDefault="0096561D" w:rsidP="0096561D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отметки за разные задания, демонстрирующие развитие.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этих отметок и оценок показывает результаты продвижения в усвоении новых знаний и умений каждым учеником.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проходит в форме итоговой творческой работы.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96561D" w:rsidRPr="0096561D" w:rsidRDefault="00B26483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 (17</w:t>
      </w:r>
      <w:r w:rsidR="00C50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96561D"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9795" w:type="dxa"/>
        <w:tblInd w:w="-5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7911"/>
        <w:gridCol w:w="930"/>
      </w:tblGrid>
      <w:tr w:rsidR="0096561D" w:rsidRPr="0096561D" w:rsidTr="0096561D">
        <w:trPr>
          <w:trHeight w:val="54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свободную тему.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узора в полосе из повторяющихся (или чередующихся) элементов (стилизованные ягоды, ветки, листья).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тему: «Произведения мастеров  народных художественных промыслов и искусство родного края».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натуры: листья дуба, клена.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тему: Осенний лес.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геометрического орнамента в круге (построение 4-х овалов-лепестков на осевых линиях круга).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представлению. Сказочные персонажи (жар-птица, петушок - золотой гребешок).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простого натюрморта (яблоко и керамическая кружка).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с натуры дорожных знаков треугольной формы </w:t>
            </w: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(«Крутой спуск», «Дорожные работы»).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 конической формы (детская раскладная пирамидка разных видов).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 «Народное декоративно-прикладное искусство» (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богородская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деревянная игрушка: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«Кузнецы», «Клюющие курочки», «Вершки и корешки», «Маша и медведь» и др.).</w:t>
            </w:r>
            <w:proofErr w:type="gram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— оформление новогоднего пригласительного билета (формат 7 х 30 см).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новогодних карнавальных очков (на полоске плотной бумаги размером 10 х 30 см).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14-15.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«Лес зимой».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об изобразительном искусстве «Картины художников о школе, товарищах и семье» (Д.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Мочальский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«Первое сентября»; И.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Шевандронова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 сельской библиотеке»; А.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Курчанов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«У больной подруги»; Ф. Решетников.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«Опять двойка», «Прибыл на каникулы»).</w:t>
            </w:r>
            <w:proofErr w:type="gram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фигуры человека (позирующий ученик).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«Зимние развлечения».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цветочного горшка с растением.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 квадрате узора из растительных форм с применением осевых линий (например, елочки по углам квадрата, веточки - посередине сторон).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 (телевизор, радиоприемник, часы с прямоугольным циферблатом).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плаката «8 Марта».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 (чемодан, ящик, коробка).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предмета, расположенного выше уровня зрения (скворечник).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предмета, повернутого к учащимся углом (коробка с тортом, перевязанная лентой; аквариум с рыбками).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Иллюстрирование отрывка из литературного произведения (по выбору учителя с учетом возможностей учащихся).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игрушки (грузовик, трактор, бензовоз). Иллюстрирование отрывка из литературного произведения (по выбору учителя с учетом возможностей учащихся).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Самостоятельное составление узора из растительных декоративно переработанных элементов в геометрической форме (но выбору учащихся).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об изобразительном искусстве с показом репродукции картин на тему о Великой Отечественной войне против </w:t>
            </w: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немецко-фашистских захватчиков (А. Пластов.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«Фашист пролетел»; С. Герасимов. «Мать партизана»; А. Дейнека. «Оборона Севастополя»;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Кукрыниксы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«Потеряла я колечко» — карикатура).</w:t>
            </w:r>
            <w:proofErr w:type="gram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симметричных форм: насекомые - бабочка, стрекоза, жук - по выбору (натура - раздаточный материал).</w:t>
            </w:r>
            <w:proofErr w:type="gram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творческая работа.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96561D" w:rsidRPr="0096561D" w:rsidTr="0096561D">
        <w:trPr>
          <w:trHeight w:val="28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33-34.</w:t>
            </w:r>
          </w:p>
        </w:tc>
        <w:tc>
          <w:tcPr>
            <w:tcW w:w="8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узора в круге с применением осевых линий и использование декоративно переработанных природных форм (например, стрекозы и цветка тюльпана)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B26483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96561D" w:rsidRPr="0096561D" w:rsidRDefault="0096561D" w:rsidP="00965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95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8"/>
      </w:tblGrid>
      <w:tr w:rsidR="0096561D" w:rsidRPr="0096561D" w:rsidTr="0096561D">
        <w:trPr>
          <w:trHeight w:val="540"/>
        </w:trPr>
        <w:tc>
          <w:tcPr>
            <w:tcW w:w="10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Тематическое  планирование по изобразительному искусству</w:t>
            </w:r>
          </w:p>
          <w:p w:rsidR="0096561D" w:rsidRPr="0096561D" w:rsidRDefault="00C50E1B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 6 классе  (17 часов</w:t>
            </w:r>
            <w:r w:rsidR="0096561D"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tbl>
            <w:tblPr>
              <w:tblW w:w="9570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"/>
              <w:gridCol w:w="7679"/>
              <w:gridCol w:w="937"/>
            </w:tblGrid>
            <w:tr w:rsidR="0096561D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6561D" w:rsidRPr="0096561D" w:rsidRDefault="0096561D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 урока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6561D" w:rsidRPr="0096561D" w:rsidRDefault="0096561D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6561D" w:rsidRPr="0096561D" w:rsidRDefault="0096561D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Кол-во часов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на тему «Декоративно-прикладное искусство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эскиза «Как я провёл лето»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Народные игрушки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сетчатого узора для детской ткани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сетчатого узора для детской ткани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несложного натюрморта из фруктов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несложного натюрморта из овощей,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Декоративное рисование – составление симметричного узора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Декоративное рисование – составление эскиза для значка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Эскиза  значка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об изобразительном искусстве «Живопись»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игрушек.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постройки из элементов строительного материала,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на тему «Что мы видим за окном».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на тему «Скульптура как вид изобразительного искусства»,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новогодней открытки.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17.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Эскиз новогодних карнавальных масок.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18.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Изготовление новогодних карнавальных масок.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предметов цилиндрической формы, расположенных ниже уровня зрения.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предметов цилиндрической формы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на тему «Прошлое нашей Родины в произведениях живописи»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22.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объемного предмета конической формы.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28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23.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объемного предмета сложной (комбинированной) формы и его декоративное оформление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62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24.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«ленточного» шрифта по клеткам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25.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Иллюстрирование отрывка литературного произведения.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2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26.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Иллюстрирование отрывка литературного произведения.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27.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по памяти и представлению.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28.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птиц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29.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птиц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2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30.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Тематический рисунок «Птицы – наши друзья».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4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31.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с натуры предмета шаровидной формы.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70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32.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об изобразительном искусстве «О Великой Отечественной войне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62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33.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Декоративное оформление почтового конверта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  <w:tr w:rsidR="00C50E1B" w:rsidRPr="0096561D" w:rsidTr="00C50E1B">
              <w:trPr>
                <w:trHeight w:val="60"/>
              </w:trPr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60" w:lineRule="atLeast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34.</w:t>
                  </w:r>
                </w:p>
              </w:tc>
              <w:tc>
                <w:tcPr>
                  <w:tcW w:w="7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50E1B" w:rsidRPr="0096561D" w:rsidRDefault="00C50E1B" w:rsidP="0096561D">
                  <w:pPr>
                    <w:spacing w:after="0" w:line="60" w:lineRule="atLeas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9656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Итоговая творческая работа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E1B" w:rsidRPr="0096561D" w:rsidRDefault="00C50E1B" w:rsidP="00F00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</w:tbl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561D" w:rsidRPr="0096561D" w:rsidTr="0096561D">
        <w:trPr>
          <w:trHeight w:val="540"/>
        </w:trPr>
        <w:tc>
          <w:tcPr>
            <w:tcW w:w="10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Тематическое планирование уроков </w:t>
      </w:r>
      <w:proofErr w:type="gramStart"/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ИЗО в 7 классе</w:t>
      </w:r>
    </w:p>
    <w:p w:rsidR="0096561D" w:rsidRPr="0096561D" w:rsidRDefault="00C50E1B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(17 часов</w:t>
      </w:r>
      <w:r w:rsidR="0096561D"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979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7883"/>
        <w:gridCol w:w="958"/>
      </w:tblGrid>
      <w:tr w:rsidR="0096561D" w:rsidRPr="0096561D" w:rsidTr="00C50E1B">
        <w:trPr>
          <w:trHeight w:val="72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с натуры объемного предмета прямоугольной формы, повернутого углом к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рисующему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 прямоугольной формы в наиболее простом для восприятия положении.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на тему «Виды изобразительного искусства. Живопись», в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на тему «Виды изобразительного искусства. Живопись», в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двух предметов цилиндрической формы, расположенных ниже уровня зрения.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представлению объемного предмета цилиндрической формы с вырезом ¼ части.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предмета, имеющего форму усеченного конуса.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предмета комбинированной формы.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изобразительном искусстве «Выразительные средства живописи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бумаги шапочки-пилотки и украшение ее узором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осеннего леса, в т. ч. региональный компонент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объемных предметов – посуда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на тему «Виды изобразительного искусства. Скульптура», в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скульптура (игрушки), ее образность и выразительность.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предмета комбинированной формы.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на тему «Виды изобразительного искусства. Архитектура», в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региональный компонент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декоративной композиции посвященной школьному празднику  (эскиз оформления сцены).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Изготовление макета пригласительного билета.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рисование, Выполнение зарисовок зимнего леса.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 «Виды изобразительного искусства, Графика».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эскизов оформления книги.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объемных предметов округлой формы (фрукты, овощи)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постройки из элементов строительного материала, в т. ч.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предметов комбинированной формы.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– составление узора для вазы.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столярных или слесарных инструментов.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«Народное декоративно-прикладное искусство России»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на тему «Виды изобразительного искусства, Декоративно-прикладное творчество», в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региональный компонент.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предметов комбинированной формы.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плаката «День Победы».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изобразительном искусстве. Произведения о Великой Отечественной войне.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эскиза эмблемы, посвященной спортивным соревнованиям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творческая работа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</w:tbl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Default="0096561D" w:rsidP="00965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 планирование по изобразительному искусству</w:t>
      </w:r>
    </w:p>
    <w:p w:rsidR="0096561D" w:rsidRPr="0096561D" w:rsidRDefault="00C50E1B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8 классе (17часов</w:t>
      </w:r>
      <w:r w:rsidR="0096561D" w:rsidRPr="00965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979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7884"/>
        <w:gridCol w:w="957"/>
      </w:tblGrid>
      <w:tr w:rsidR="0096561D" w:rsidRPr="0096561D" w:rsidTr="00C50E1B">
        <w:trPr>
          <w:trHeight w:val="72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</w:t>
            </w: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часов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виды искусства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Синтетические искусства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изображение в синтетических искусствах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и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экран-две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грани изобразительной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образсности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Стенография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актёрского перевоплощения.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Костюм, грим, маска.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кукол.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Художники и художественные технологии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вид синтетического искусства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вид синтетического искусства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творчества.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коллаж.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 и её изобразительные возможности.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изобразительная природа творчества оператора.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фоторепортажа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 и компьютер.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свободного творчества.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 - запечатлённое движение.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 и кино. Сценарий и  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раскадровка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кино. Кино-жанры. Документальный фильм.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и человек на телеэкране. Репортаж и интервь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ю-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телевизионные жанры.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художественный) фильм. Драматургическая роль звука и музыки в фильме.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на службе художника. Анимационный (мультипликационный) фильм.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природе художественного творчества.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.Связи искусства с жизнью каждого человека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среди нас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народ Земл</w:t>
            </w:r>
            <w:proofErr w:type="gramStart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художник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и содержание трех групп пластических искусств. Их виды и жанры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Синтетические искусства. Их виды и язык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проблемы пластических искусств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Вечные истины искусства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и нравственность.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C50E1B" w:rsidRPr="0096561D" w:rsidTr="00C50E1B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1B" w:rsidRPr="0096561D" w:rsidRDefault="00C50E1B" w:rsidP="0096561D">
            <w:pPr>
              <w:spacing w:after="0" w:line="0" w:lineRule="atLeast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творческая работа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1B" w:rsidRPr="0096561D" w:rsidRDefault="00C50E1B" w:rsidP="00F0072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</w:tbl>
    <w:p w:rsidR="0096561D" w:rsidRPr="0096561D" w:rsidRDefault="0096561D" w:rsidP="00965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Список литературы.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Изобразительное искусство и художественный труд. Программы для коррекционных общеобразовательных учреждений VIII  вида: Под руководством Воронковой 1-9  класс Просвещение 2010 (автор </w:t>
      </w:r>
      <w:proofErr w:type="spellStart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Грошенков</w:t>
      </w:r>
      <w:proofErr w:type="spellEnd"/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И.А.)</w:t>
      </w:r>
    </w:p>
    <w:p w:rsidR="0096561D" w:rsidRPr="0096561D" w:rsidRDefault="0096561D" w:rsidP="009656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656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tbl>
      <w:tblPr>
        <w:tblW w:w="97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915"/>
        <w:gridCol w:w="2620"/>
        <w:gridCol w:w="2001"/>
        <w:gridCol w:w="2197"/>
      </w:tblGrid>
      <w:tr w:rsidR="0096561D" w:rsidRPr="0096561D" w:rsidTr="0096561D"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 учебника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Издательство, год издания</w:t>
            </w:r>
          </w:p>
        </w:tc>
      </w:tr>
      <w:tr w:rsidR="0096561D" w:rsidRPr="0096561D" w:rsidTr="0096561D"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Горяева Н.А., Островская О.В./ под ред.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96561D" w:rsidRPr="0096561D" w:rsidRDefault="0096561D" w:rsidP="00965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 г</w:t>
            </w:r>
          </w:p>
        </w:tc>
      </w:tr>
      <w:tr w:rsidR="0096561D" w:rsidRPr="0096561D" w:rsidTr="0096561D"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Л.А./под ред.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96561D" w:rsidRPr="0096561D" w:rsidRDefault="0096561D" w:rsidP="00965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 г</w:t>
            </w:r>
          </w:p>
        </w:tc>
      </w:tr>
      <w:tr w:rsidR="0096561D" w:rsidRPr="0096561D" w:rsidTr="0096561D"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Питерских</w:t>
            </w:r>
            <w:proofErr w:type="gram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А.С., Гуров Г.Е. /под ред.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96561D" w:rsidRPr="0096561D" w:rsidRDefault="0096561D" w:rsidP="00965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</w:tr>
      <w:tr w:rsidR="0096561D" w:rsidRPr="0096561D" w:rsidTr="0096561D"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Питерских А.С. / Под ред. </w:t>
            </w:r>
            <w:proofErr w:type="spellStart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1D" w:rsidRPr="0096561D" w:rsidRDefault="0096561D" w:rsidP="00965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65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</w:tbl>
    <w:p w:rsidR="00B878D4" w:rsidRDefault="00B878D4"/>
    <w:sectPr w:rsidR="00B8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A08"/>
    <w:multiLevelType w:val="multilevel"/>
    <w:tmpl w:val="FC1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02"/>
    <w:rsid w:val="0096561D"/>
    <w:rsid w:val="00B26483"/>
    <w:rsid w:val="00B878D4"/>
    <w:rsid w:val="00C50E1B"/>
    <w:rsid w:val="00E6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561D"/>
  </w:style>
  <w:style w:type="paragraph" w:customStyle="1" w:styleId="c3">
    <w:name w:val="c3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561D"/>
  </w:style>
  <w:style w:type="paragraph" w:customStyle="1" w:styleId="c6">
    <w:name w:val="c6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6561D"/>
  </w:style>
  <w:style w:type="character" w:customStyle="1" w:styleId="c11">
    <w:name w:val="c11"/>
    <w:basedOn w:val="a0"/>
    <w:rsid w:val="0096561D"/>
  </w:style>
  <w:style w:type="character" w:customStyle="1" w:styleId="c44">
    <w:name w:val="c44"/>
    <w:basedOn w:val="a0"/>
    <w:rsid w:val="0096561D"/>
  </w:style>
  <w:style w:type="paragraph" w:customStyle="1" w:styleId="c59">
    <w:name w:val="c59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6561D"/>
  </w:style>
  <w:style w:type="character" w:customStyle="1" w:styleId="c76">
    <w:name w:val="c76"/>
    <w:basedOn w:val="a0"/>
    <w:rsid w:val="0096561D"/>
  </w:style>
  <w:style w:type="paragraph" w:customStyle="1" w:styleId="c16">
    <w:name w:val="c16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561D"/>
  </w:style>
  <w:style w:type="character" w:customStyle="1" w:styleId="c7">
    <w:name w:val="c7"/>
    <w:basedOn w:val="a0"/>
    <w:rsid w:val="0096561D"/>
  </w:style>
  <w:style w:type="character" w:customStyle="1" w:styleId="c23">
    <w:name w:val="c23"/>
    <w:basedOn w:val="a0"/>
    <w:rsid w:val="0096561D"/>
  </w:style>
  <w:style w:type="character" w:customStyle="1" w:styleId="c2">
    <w:name w:val="c2"/>
    <w:basedOn w:val="a0"/>
    <w:rsid w:val="0096561D"/>
  </w:style>
  <w:style w:type="character" w:customStyle="1" w:styleId="c31">
    <w:name w:val="c31"/>
    <w:basedOn w:val="a0"/>
    <w:rsid w:val="0096561D"/>
  </w:style>
  <w:style w:type="character" w:customStyle="1" w:styleId="c21">
    <w:name w:val="c21"/>
    <w:basedOn w:val="a0"/>
    <w:rsid w:val="0096561D"/>
  </w:style>
  <w:style w:type="character" w:customStyle="1" w:styleId="c61">
    <w:name w:val="c61"/>
    <w:basedOn w:val="a0"/>
    <w:rsid w:val="0096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561D"/>
  </w:style>
  <w:style w:type="paragraph" w:customStyle="1" w:styleId="c3">
    <w:name w:val="c3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561D"/>
  </w:style>
  <w:style w:type="paragraph" w:customStyle="1" w:styleId="c6">
    <w:name w:val="c6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6561D"/>
  </w:style>
  <w:style w:type="character" w:customStyle="1" w:styleId="c11">
    <w:name w:val="c11"/>
    <w:basedOn w:val="a0"/>
    <w:rsid w:val="0096561D"/>
  </w:style>
  <w:style w:type="character" w:customStyle="1" w:styleId="c44">
    <w:name w:val="c44"/>
    <w:basedOn w:val="a0"/>
    <w:rsid w:val="0096561D"/>
  </w:style>
  <w:style w:type="paragraph" w:customStyle="1" w:styleId="c59">
    <w:name w:val="c59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6561D"/>
  </w:style>
  <w:style w:type="character" w:customStyle="1" w:styleId="c76">
    <w:name w:val="c76"/>
    <w:basedOn w:val="a0"/>
    <w:rsid w:val="0096561D"/>
  </w:style>
  <w:style w:type="paragraph" w:customStyle="1" w:styleId="c16">
    <w:name w:val="c16"/>
    <w:basedOn w:val="a"/>
    <w:rsid w:val="0096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561D"/>
  </w:style>
  <w:style w:type="character" w:customStyle="1" w:styleId="c7">
    <w:name w:val="c7"/>
    <w:basedOn w:val="a0"/>
    <w:rsid w:val="0096561D"/>
  </w:style>
  <w:style w:type="character" w:customStyle="1" w:styleId="c23">
    <w:name w:val="c23"/>
    <w:basedOn w:val="a0"/>
    <w:rsid w:val="0096561D"/>
  </w:style>
  <w:style w:type="character" w:customStyle="1" w:styleId="c2">
    <w:name w:val="c2"/>
    <w:basedOn w:val="a0"/>
    <w:rsid w:val="0096561D"/>
  </w:style>
  <w:style w:type="character" w:customStyle="1" w:styleId="c31">
    <w:name w:val="c31"/>
    <w:basedOn w:val="a0"/>
    <w:rsid w:val="0096561D"/>
  </w:style>
  <w:style w:type="character" w:customStyle="1" w:styleId="c21">
    <w:name w:val="c21"/>
    <w:basedOn w:val="a0"/>
    <w:rsid w:val="0096561D"/>
  </w:style>
  <w:style w:type="character" w:customStyle="1" w:styleId="c61">
    <w:name w:val="c61"/>
    <w:basedOn w:val="a0"/>
    <w:rsid w:val="0096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B0F5-68F5-4BBA-B169-788AABBF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2023-11-01T05:22:00Z</dcterms:created>
  <dcterms:modified xsi:type="dcterms:W3CDTF">2023-11-01T05:54:00Z</dcterms:modified>
</cp:coreProperties>
</file>